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4BF2" w14:textId="77777777" w:rsidR="000F080F" w:rsidRDefault="000F080F" w:rsidP="000F080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91C1811" w14:textId="3ED53CD6" w:rsidR="008A031E" w:rsidRPr="008A031E" w:rsidRDefault="008A031E" w:rsidP="008A031E">
      <w:pPr>
        <w:spacing w:after="2930" w:line="313" w:lineRule="auto"/>
        <w:ind w:left="2445" w:right="2340" w:hanging="15"/>
        <w:jc w:val="both"/>
        <w:rPr>
          <w:rFonts w:cs="Calibri"/>
          <w:color w:val="000000"/>
          <w:lang w:eastAsia="ru-RU"/>
        </w:rPr>
      </w:pPr>
      <w:r w:rsidRPr="000F080F">
        <w:rPr>
          <w:rFonts w:ascii="Times New Roman" w:eastAsia="Times New Roman" w:hAnsi="Times New Roman"/>
          <w:color w:val="000000"/>
          <w:sz w:val="40"/>
          <w:lang w:eastAsia="ru-RU"/>
        </w:rPr>
        <w:t>РАБОЧАЯ ПРОГРАММА по литературному чтению для З клас</w:t>
      </w:r>
      <w:r>
        <w:rPr>
          <w:rFonts w:ascii="Times New Roman" w:eastAsia="Times New Roman" w:hAnsi="Times New Roman"/>
          <w:color w:val="000000"/>
          <w:sz w:val="40"/>
          <w:lang w:eastAsia="ru-RU"/>
        </w:rPr>
        <w:t>са</w:t>
      </w:r>
    </w:p>
    <w:p w14:paraId="4967A8B5" w14:textId="60593390" w:rsidR="000F080F" w:rsidRPr="007A330C" w:rsidRDefault="000F080F" w:rsidP="000F080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A330C">
        <w:rPr>
          <w:rFonts w:ascii="Times New Roman" w:hAnsi="Times New Roman"/>
          <w:b/>
          <w:sz w:val="24"/>
          <w:szCs w:val="24"/>
        </w:rPr>
        <w:t xml:space="preserve"> Планируемые результаты о</w:t>
      </w:r>
      <w:r>
        <w:rPr>
          <w:rFonts w:ascii="Times New Roman" w:hAnsi="Times New Roman"/>
          <w:b/>
          <w:sz w:val="24"/>
          <w:szCs w:val="24"/>
        </w:rPr>
        <w:t>своения учебного предмета</w:t>
      </w:r>
    </w:p>
    <w:p w14:paraId="28BFF5E8" w14:textId="77777777" w:rsidR="000F080F" w:rsidRPr="00FF554C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4C">
        <w:rPr>
          <w:rFonts w:ascii="Times New Roman" w:hAnsi="Times New Roman"/>
          <w:sz w:val="24"/>
          <w:szCs w:val="24"/>
        </w:rPr>
        <w:t xml:space="preserve">Программа обеспечивает достижение обучающимися 3 </w:t>
      </w:r>
      <w:proofErr w:type="gramStart"/>
      <w:r w:rsidRPr="00FF554C">
        <w:rPr>
          <w:rFonts w:ascii="Times New Roman" w:hAnsi="Times New Roman"/>
          <w:sz w:val="24"/>
          <w:szCs w:val="24"/>
        </w:rPr>
        <w:t>класса  следующих</w:t>
      </w:r>
      <w:proofErr w:type="gramEnd"/>
      <w:r w:rsidRPr="00FF554C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результатов.</w:t>
      </w:r>
    </w:p>
    <w:p w14:paraId="67498A10" w14:textId="77777777" w:rsidR="000F080F" w:rsidRPr="00FF554C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FF554C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учебно-методического курса «Литературное </w:t>
      </w:r>
      <w:proofErr w:type="gramStart"/>
      <w:r w:rsidRPr="00FF554C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чтение»   </w:t>
      </w:r>
      <w:proofErr w:type="gramEnd"/>
      <w:r w:rsidRPr="00FF554C">
        <w:rPr>
          <w:rFonts w:ascii="Times New Roman" w:eastAsia="Times New Roman" w:hAnsi="Times New Roman"/>
          <w:sz w:val="24"/>
          <w:szCs w:val="24"/>
          <w:lang w:eastAsia="ru-RU"/>
        </w:rPr>
        <w:t>являетс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формирование следующих умений</w:t>
      </w:r>
    </w:p>
    <w:p w14:paraId="0B427E47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10F323F1" w14:textId="77777777" w:rsidR="000F080F" w:rsidRPr="00FF554C" w:rsidRDefault="000F080F" w:rsidP="000F08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14:paraId="5AB6863A" w14:textId="77777777" w:rsidR="000F080F" w:rsidRPr="00FF554C" w:rsidRDefault="000F080F" w:rsidP="000F08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14:paraId="27484952" w14:textId="77777777" w:rsidR="000F080F" w:rsidRPr="00FF554C" w:rsidRDefault="000F080F" w:rsidP="000F08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14:paraId="1B3197FF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58A0D6DF" w14:textId="77777777" w:rsidR="000F080F" w:rsidRPr="00FF554C" w:rsidRDefault="000F080F" w:rsidP="000F08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14:paraId="2D5FFC8F" w14:textId="77777777" w:rsidR="000F080F" w:rsidRPr="00FF554C" w:rsidRDefault="000F080F" w:rsidP="000F08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14:paraId="5668C1BB" w14:textId="77777777" w:rsidR="000F080F" w:rsidRPr="00FF554C" w:rsidRDefault="000F080F" w:rsidP="000F08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14:paraId="0BDCFD3A" w14:textId="77777777" w:rsidR="000F080F" w:rsidRPr="00FF554C" w:rsidRDefault="000F080F" w:rsidP="000F08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14:paraId="37EB48D4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Метапредметные</w:t>
      </w:r>
    </w:p>
    <w:p w14:paraId="5855ADAD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УУД</w:t>
      </w:r>
    </w:p>
    <w:p w14:paraId="69F4BCAF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6CF7628F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14:paraId="698CF1BF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14:paraId="5F231882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14:paraId="6070112F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46502FBC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0D441C36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</w:t>
      </w:r>
      <w:proofErr w:type="gramStart"/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связывать</w:t>
      </w:r>
      <w:proofErr w:type="gramEnd"/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целевой установкой урока;</w:t>
      </w:r>
    </w:p>
    <w:p w14:paraId="08FB0017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14:paraId="203F15E0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14:paraId="2F36E999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14:paraId="68AC6766" w14:textId="77777777" w:rsidR="000F080F" w:rsidRPr="00FF554C" w:rsidRDefault="000F080F" w:rsidP="000F08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варианты устранения причин неудач на уроке;</w:t>
      </w:r>
    </w:p>
    <w:p w14:paraId="3907A592" w14:textId="77777777" w:rsidR="000F080F" w:rsidRPr="004714BA" w:rsidRDefault="000F080F" w:rsidP="000F08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7567B2FE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264ABC20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14:paraId="1C1FE939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14:paraId="0F430222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14:paraId="18B57E56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14:paraId="05BC74A0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14:paraId="29D2C743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14:paraId="16332478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14:paraId="430ABBE0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14:paraId="0DD667A1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14:paraId="75524A80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14:paraId="7101077C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14:paraId="4F890AF8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14:paraId="5776ADB9" w14:textId="77777777" w:rsidR="000F080F" w:rsidRPr="00FF554C" w:rsidRDefault="000F080F" w:rsidP="000F08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14:paraId="7EF3860B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14:paraId="5F6A4D27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0C1EC66F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14:paraId="13AF4E11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14:paraId="4752AF6D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14:paraId="4A20CCDA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14:paraId="675FA262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14:paraId="5AE5659D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14:paraId="2D7813F9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14:paraId="72A30C6C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14:paraId="74208AAF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14:paraId="1F755ABB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14:paraId="742674D9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14:paraId="025D9C87" w14:textId="77777777" w:rsidR="000F080F" w:rsidRPr="00FF554C" w:rsidRDefault="000F080F" w:rsidP="000F08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14:paraId="5C4A858A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31F1D634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14:paraId="25B355EB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14:paraId="6BF3E7B8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14:paraId="070D6566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14:paraId="27F7AEBB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14:paraId="63F70A02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озаглавливания</w:t>
      </w:r>
      <w:proofErr w:type="spellEnd"/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14:paraId="1747D2E9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14:paraId="3972E280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14:paraId="076828A3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понимать смысл и значение создания летописей, былин, житийных рассказов, рассказов и стихотворений великих классиков литературы (Пушкина, </w:t>
      </w: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Лермонтова, Чехова, Толстого, Горького и др.) для русской и мировой литературы;</w:t>
      </w:r>
    </w:p>
    <w:p w14:paraId="41EBAA6A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инсценировании</w:t>
      </w:r>
      <w:proofErr w:type="spellEnd"/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при выполнении проектных заданий;</w:t>
      </w:r>
    </w:p>
    <w:p w14:paraId="08F57D00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14:paraId="4CC93055" w14:textId="77777777" w:rsidR="000F080F" w:rsidRPr="00FF554C" w:rsidRDefault="000F080F" w:rsidP="000F08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5D5003B8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14:paraId="61AB97B0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0EE71FB8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14:paraId="53B89515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цель своего высказывания;</w:t>
      </w:r>
    </w:p>
    <w:p w14:paraId="6B3C2C28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14:paraId="7E76D916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14:paraId="30732A30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14:paraId="4D263D64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4F0E09E2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14:paraId="689DF3CC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14:paraId="0E9ECB01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14:paraId="7CDE9C6F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14:paraId="03243B93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14:paraId="200E2396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14:paraId="5977F946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14:paraId="6AA2E3B8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14:paraId="0606FC43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14:paraId="550857D4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14:paraId="3C1E306A" w14:textId="77777777" w:rsidR="000F080F" w:rsidRPr="00FF554C" w:rsidRDefault="000F080F" w:rsidP="000F08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озвучивать презентацию с опорой на слайды, выстраивать монолог по продуманному плану.</w:t>
      </w:r>
    </w:p>
    <w:p w14:paraId="6D342886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05038A9A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14:paraId="73E8FB67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14:paraId="4C0186DE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14:paraId="719FD494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14:paraId="1BAB1B1E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14:paraId="0E3C105D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(полилога);</w:t>
      </w:r>
    </w:p>
    <w:p w14:paraId="314C77AF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демонстрировать образец правильного ведения диалога (полилога);</w:t>
      </w:r>
    </w:p>
    <w:p w14:paraId="5D983B61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предлагать способы саморегуляции в сложившейся конфликтной ситуации;</w:t>
      </w:r>
    </w:p>
    <w:p w14:paraId="342AEB08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6D874FDF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14:paraId="7B10002A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14:paraId="2FE349AA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14:paraId="3D8DC2B8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0273DD05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14:paraId="31F2C9EE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14:paraId="4A398362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обращаться к перечитыванию тех литературных произведений, в которых отражены схожие конфликтные ситуации;</w:t>
      </w:r>
    </w:p>
    <w:p w14:paraId="1B7221DE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14:paraId="0489FE45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14:paraId="3CEC4E85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14:paraId="508D19A9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14:paraId="501E3DF6" w14:textId="77777777" w:rsidR="000F080F" w:rsidRPr="00FF554C" w:rsidRDefault="000F080F" w:rsidP="000F08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14:paraId="333BF0D7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</w:p>
    <w:p w14:paraId="1D934638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14:paraId="35F98B37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415E91A6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640670E2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14:paraId="6625774D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465E9FB6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14:paraId="3721E1AF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14:paraId="29DBC4E0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рассуждать о категориях </w:t>
      </w: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добро</w:t>
      </w: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зло</w:t>
      </w: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красиво</w:t>
      </w: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некрасиво</w:t>
      </w: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14:paraId="6F1C9818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14:paraId="3703BEF0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25C0DE85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73256C48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7DB7E96F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14:paraId="13833B17" w14:textId="77777777" w:rsidR="000F080F" w:rsidRPr="00FF554C" w:rsidRDefault="000F080F" w:rsidP="000F08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14:paraId="2C7EAD42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12C996E5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14:paraId="5AAE8178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14:paraId="73A9ADDC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14:paraId="4F7FC5E2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14:paraId="73D75DC5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14:paraId="28353346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14:paraId="1BFCBCB4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14:paraId="49E008AD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14:paraId="32B9B309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14:paraId="1916201C" w14:textId="77777777" w:rsidR="000F080F" w:rsidRPr="00FF554C" w:rsidRDefault="000F080F" w:rsidP="000F080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14:paraId="00DAA2B9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14:paraId="5EA150CC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6DA587C9" w14:textId="77777777" w:rsidR="000F080F" w:rsidRPr="00FF554C" w:rsidRDefault="000F080F" w:rsidP="000F08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14:paraId="025721FC" w14:textId="77777777" w:rsidR="000F080F" w:rsidRPr="00FF554C" w:rsidRDefault="000F080F" w:rsidP="000F08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14:paraId="63BF6CAE" w14:textId="77777777" w:rsidR="000F080F" w:rsidRPr="00FF554C" w:rsidRDefault="000F080F" w:rsidP="000F08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14:paraId="41B92887" w14:textId="77777777" w:rsidR="000F080F" w:rsidRPr="00FF554C" w:rsidRDefault="000F080F" w:rsidP="000F08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14:paraId="7754A14D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04BCF426" w14:textId="77777777" w:rsidR="000F080F" w:rsidRPr="00FF554C" w:rsidRDefault="000F080F" w:rsidP="000F080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14:paraId="5FEEFBF1" w14:textId="77777777" w:rsidR="000F080F" w:rsidRPr="00FF554C" w:rsidRDefault="000F080F" w:rsidP="000F080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14:paraId="6E4437D8" w14:textId="77777777" w:rsidR="000F080F" w:rsidRPr="00FF554C" w:rsidRDefault="000F080F" w:rsidP="000F080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писать отзыв на прочитанную книгу.</w:t>
      </w:r>
    </w:p>
    <w:p w14:paraId="4A1F5DDE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14:paraId="3060E5FD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14:paraId="1063FAAC" w14:textId="77777777" w:rsidR="000F080F" w:rsidRPr="00FF554C" w:rsidRDefault="000F080F" w:rsidP="000F080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14:paraId="66945134" w14:textId="77777777" w:rsidR="000F080F" w:rsidRPr="00FF554C" w:rsidRDefault="000F080F" w:rsidP="000F080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14:paraId="62FC24FC" w14:textId="77777777" w:rsidR="000F080F" w:rsidRPr="00FF554C" w:rsidRDefault="000F080F" w:rsidP="000F080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14:paraId="7E23C35D" w14:textId="77777777" w:rsidR="000F080F" w:rsidRPr="00FF554C" w:rsidRDefault="000F080F" w:rsidP="000F080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14:paraId="3D0AD599" w14:textId="77777777" w:rsidR="000F080F" w:rsidRPr="00FF554C" w:rsidRDefault="000F080F" w:rsidP="000F08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63B13083" w14:textId="77777777" w:rsidR="000F080F" w:rsidRPr="00FF554C" w:rsidRDefault="000F080F" w:rsidP="000F080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1F9EFAF1" w14:textId="77777777" w:rsidR="000F080F" w:rsidRPr="00FF554C" w:rsidRDefault="000F080F" w:rsidP="000F080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определять позиции героев и позицию автора художественного текста;</w:t>
      </w:r>
    </w:p>
    <w:p w14:paraId="310DB1DD" w14:textId="77777777" w:rsidR="000F080F" w:rsidRPr="00FF554C" w:rsidRDefault="000F080F" w:rsidP="000F080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F55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14:paraId="756D3B9B" w14:textId="77777777" w:rsidR="000F080F" w:rsidRPr="00DF4F04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F0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Контрольно-измерительные материалы:</w:t>
      </w:r>
    </w:p>
    <w:p w14:paraId="7A949EB8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Проверочные работы - 11</w:t>
      </w:r>
    </w:p>
    <w:p w14:paraId="3299EAF6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7AB6B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Н.А.Стефаненко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 Литературное чтение. Тетрадь учебных достижений. Москва «Просвещение»2019г</w:t>
      </w:r>
    </w:p>
    <w:p w14:paraId="4DD80FB9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DFFC9A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EA9C53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7C0A12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B404A" w14:textId="77777777" w:rsidR="000F080F" w:rsidRDefault="000F080F" w:rsidP="000F0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E1226" w14:textId="77777777" w:rsidR="000F080F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0B2FA5" w14:textId="77777777" w:rsidR="000F080F" w:rsidRPr="007A330C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33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Содержание учебного предмета, курса</w:t>
      </w:r>
    </w:p>
    <w:p w14:paraId="172F9FBD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14:paraId="190FE47D" w14:textId="77777777" w:rsidR="000F080F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14:paraId="11BD4630" w14:textId="77777777" w:rsidR="000F080F" w:rsidRPr="00B57A24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A4A73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14:paraId="4846DB4B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i/>
          <w:sz w:val="24"/>
          <w:szCs w:val="24"/>
          <w:lang w:eastAsia="ru-RU"/>
        </w:rPr>
        <w:t>Чтение вслух.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14:paraId="6157AAF4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Постепенный переход от слогового к плавному, осмысленно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14:paraId="7B464341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14:paraId="518F150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i/>
          <w:sz w:val="24"/>
          <w:szCs w:val="24"/>
          <w:lang w:eastAsia="ru-RU"/>
        </w:rPr>
        <w:t>Чтение про себя.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смысла произведения при чте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14:paraId="7927075B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разными видами текста</w:t>
      </w:r>
    </w:p>
    <w:p w14:paraId="69522F62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14:paraId="10F0B03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званию и оформлению.</w:t>
      </w:r>
    </w:p>
    <w:p w14:paraId="7CA54A94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. Умение работать с раз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видами информации.</w:t>
      </w:r>
    </w:p>
    <w:p w14:paraId="6C2B01BB" w14:textId="77777777" w:rsidR="000F080F" w:rsidRPr="007A330C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48EE476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Библиографическая культура</w:t>
      </w:r>
    </w:p>
    <w:p w14:paraId="7836774F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14:paraId="5C8C0EAE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составить аннотацию.</w:t>
      </w:r>
    </w:p>
    <w:p w14:paraId="041C0228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14:paraId="418B5CF2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(справочники, словари, энциклопедии).</w:t>
      </w:r>
    </w:p>
    <w:p w14:paraId="1A799465" w14:textId="77777777" w:rsidR="000F080F" w:rsidRPr="007A330C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пользование соответствующими возрасту словарями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гой справочной литературой</w:t>
      </w:r>
    </w:p>
    <w:p w14:paraId="453EB06C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14:paraId="1102EEE3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3893312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14:paraId="01D1E2A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14:paraId="6BF15565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2465E208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Подробный пересказ текста (деление текста на части, опре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</w:p>
    <w:p w14:paraId="739D0B52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14:paraId="6AC82E64" w14:textId="77777777" w:rsidR="000F080F" w:rsidRPr="00FB27B7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жета, последовательности событий.</w:t>
      </w:r>
    </w:p>
    <w:p w14:paraId="1CA897DC" w14:textId="77777777" w:rsidR="000F080F" w:rsidRPr="00B57A24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научно-популярным,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учебным и другими текстами</w:t>
      </w:r>
    </w:p>
    <w:p w14:paraId="0AD68B32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микротем</w:t>
      </w:r>
      <w:proofErr w:type="spellEnd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. Ключевые или опорные слова. Построение алгорит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ма деятельности по воспроизведению текста. Воспроизведение текста с опорой на 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14:paraId="63A6C073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 говорить (культура речевого общения)</w:t>
      </w:r>
    </w:p>
    <w:p w14:paraId="0F31D9F7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06839893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14:paraId="0180E997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14:paraId="498E0372" w14:textId="77777777" w:rsidR="000F080F" w:rsidRPr="00D33FA6" w:rsidRDefault="000F080F" w:rsidP="000F080F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14:paraId="68271217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Письмо (культура письменной речи)</w:t>
      </w:r>
    </w:p>
    <w:p w14:paraId="3DEDF451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Нормы письменной речи: соответствие содержания заголо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14:paraId="6CC299D8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 детского чтения</w:t>
      </w:r>
    </w:p>
    <w:p w14:paraId="0094EC2F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14:paraId="6C356C29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 </w:t>
      </w:r>
      <w:r w:rsidRPr="00D33FA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D33FA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14:paraId="58835DB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Тематика чтения обогащена введением в круг чтения млад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14:paraId="42AF7F1D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14:paraId="61AC4D81" w14:textId="77777777" w:rsidR="000F080F" w:rsidRPr="00FB27B7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</w:p>
    <w:p w14:paraId="2A264321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14:paraId="18EA06BB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(</w:t>
      </w:r>
      <w:r w:rsidRPr="00D33F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практическое освоение)</w:t>
      </w:r>
    </w:p>
    <w:p w14:paraId="6511012F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14:paraId="58674C54" w14:textId="77777777" w:rsidR="000F080F" w:rsidRPr="00D33FA6" w:rsidRDefault="000F080F" w:rsidP="000F080F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14:paraId="0DE80DB5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</w:p>
    <w:p w14:paraId="1A628E68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(ритм, рифма).</w:t>
      </w:r>
    </w:p>
    <w:p w14:paraId="51FDE15B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14:paraId="13BB3508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ратурная (авторская) сказка.</w:t>
      </w:r>
    </w:p>
    <w:p w14:paraId="0FEE26A3" w14:textId="77777777" w:rsidR="000F080F" w:rsidRPr="00FB27B7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средствами.</w:t>
      </w:r>
    </w:p>
    <w:p w14:paraId="3E4CED91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Творческая деятельность обучающихся</w:t>
      </w:r>
    </w:p>
    <w:p w14:paraId="2842AFEA" w14:textId="77777777" w:rsidR="000F080F" w:rsidRPr="00D33FA6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FA6">
        <w:rPr>
          <w:rFonts w:ascii="Times New Roman" w:hAnsi="Times New Roman"/>
          <w:sz w:val="24"/>
          <w:szCs w:val="24"/>
          <w:lang w:eastAsia="ru-RU"/>
        </w:rPr>
        <w:t>(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на основе литературных произведений)</w:t>
      </w:r>
    </w:p>
    <w:p w14:paraId="21636E7D" w14:textId="77777777" w:rsidR="000F080F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D33FA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14:paraId="7E927A03" w14:textId="77777777" w:rsidR="000F080F" w:rsidRDefault="000F080F" w:rsidP="000F0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1744F9" w14:textId="77777777" w:rsidR="000F080F" w:rsidRPr="0070678B" w:rsidRDefault="000F080F" w:rsidP="000F08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78B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указанием количества часов, отводимых каждой теме</w:t>
      </w:r>
    </w:p>
    <w:p w14:paraId="6FBDDD8B" w14:textId="77777777" w:rsidR="000F080F" w:rsidRPr="00605AFB" w:rsidRDefault="000F080F" w:rsidP="000F08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184"/>
        <w:gridCol w:w="1657"/>
      </w:tblGrid>
      <w:tr w:rsidR="000F080F" w:rsidRPr="00FB197A" w14:paraId="0BFEF50F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1C93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0FA4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раздела/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D110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F080F" w:rsidRPr="00FB197A" w14:paraId="403F3F8C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44D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31F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5A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Самое великое чудо на свете  </w:t>
            </w:r>
          </w:p>
          <w:p w14:paraId="02F238B3" w14:textId="77777777" w:rsidR="000F080F" w:rsidRPr="00FB197A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исные книги древней Руси.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Первопечатник Иван Федоров.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D37E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80F" w:rsidRPr="00FB197A" w14:paraId="601B8291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C63C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C69D" w14:textId="77777777" w:rsidR="000F080F" w:rsidRPr="007113AD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  <w:p w14:paraId="76CA2E34" w14:textId="77777777" w:rsidR="000F080F" w:rsidRPr="00FB197A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Докучные сказки.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«Сестрица Алёнушка и братец Иванушка», «Иван-царевич и Серый Волк», «Сивка-Бурка».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716F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0F080F" w:rsidRPr="00FB197A" w14:paraId="00C279A2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D50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DA78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Поэтическая тетрадь 1. </w:t>
            </w:r>
          </w:p>
          <w:p w14:paraId="1D422794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 И. Тютчев. «Весенняя гроза», «Листья»; </w:t>
            </w:r>
          </w:p>
          <w:p w14:paraId="0DF52785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 А. Фет. «Мама! Глянь-ка из окошка...», «Зреет рожь над жаркой нивой...»; </w:t>
            </w:r>
          </w:p>
          <w:p w14:paraId="10F9C920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 С. Никитин. «Полно, степь моя, спать беспробудно...», «Встреча зимы»; </w:t>
            </w:r>
          </w:p>
          <w:p w14:paraId="59A57FC1" w14:textId="77777777" w:rsidR="000F080F" w:rsidRPr="00FB197A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 З. Суриков. «Детство», «Зима».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F29E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</w:tr>
      <w:tr w:rsidR="000F080F" w:rsidRPr="00FB197A" w14:paraId="26D6F9E8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F459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D286" w14:textId="77777777" w:rsidR="000F080F" w:rsidRPr="007113AD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Великие русские писатели </w:t>
            </w:r>
          </w:p>
          <w:p w14:paraId="651B3BF7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lang w:eastAsia="ru-RU"/>
              </w:rPr>
              <w:t xml:space="preserve">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</w:t>
            </w:r>
          </w:p>
          <w:p w14:paraId="60D8520A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lang w:eastAsia="ru-RU"/>
              </w:rPr>
              <w:t xml:space="preserve">И. А. Крылов. «Мартышка и очки», «Зеркало и Обезьяна», «Ворона и Лисица»; </w:t>
            </w:r>
          </w:p>
          <w:p w14:paraId="65D02545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lang w:eastAsia="ru-RU"/>
              </w:rPr>
              <w:t xml:space="preserve">М. Ю. Лермонтов. «Горные вершины», «На севере диком...», «Утес», «Осень»; </w:t>
            </w:r>
          </w:p>
          <w:p w14:paraId="7D32A786" w14:textId="77777777" w:rsidR="000F080F" w:rsidRPr="00FB197A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lang w:eastAsia="ru-RU"/>
              </w:rPr>
              <w:t>Л. Н. Толстой. «Детство» (отрывок), «Акула», «Прыжок», «Лев и собачка», «Какая бывает роса на траве», «Куда девается вода из моря».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942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0F080F" w:rsidRPr="00FB197A" w14:paraId="3765B789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0436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57AC" w14:textId="77777777" w:rsidR="000F080F" w:rsidRPr="007113AD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Поэтическая тетрадь 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11422F9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 А. Некрасов. «Славная осень!..», «Не ветер бушует над бором», «Дедушка Мазай и зайцы»; </w:t>
            </w:r>
          </w:p>
          <w:p w14:paraId="1C8E7ADC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 Д. Бальмонт. «Золотое слово»; </w:t>
            </w:r>
          </w:p>
          <w:p w14:paraId="210BF994" w14:textId="77777777" w:rsidR="000F080F" w:rsidRPr="00FB197A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 А. Бунин. «Детство», «Полевые цветы», «Густой зеленый ельник у дороги...».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6A52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F080F" w:rsidRPr="00FB197A" w14:paraId="4D12B704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E440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5128" w14:textId="77777777" w:rsidR="000F080F" w:rsidRPr="007113AD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Литературные сказки </w:t>
            </w:r>
          </w:p>
          <w:p w14:paraId="78812034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 Н. Мамин - Сибиряк. «</w:t>
            </w:r>
            <w:proofErr w:type="spellStart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сказки», «Сказка про храброго Зайца — Длинные Уши,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осые Глаза, Короткий Хвост»; </w:t>
            </w:r>
          </w:p>
          <w:p w14:paraId="0CBD5F55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 М. Гаршин. «Лягушка-путешественница»; </w:t>
            </w:r>
          </w:p>
          <w:p w14:paraId="57FEFDD8" w14:textId="77777777" w:rsidR="000F080F" w:rsidRPr="00605AFB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Ф. Одоевский. «Мороз Иванович».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299F" w14:textId="77777777" w:rsidR="000F080F" w:rsidRPr="00605AFB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F080F" w:rsidRPr="00FB197A" w14:paraId="598AC2D2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F0D7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7A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4085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Были и небылицы</w:t>
            </w:r>
          </w:p>
          <w:p w14:paraId="1827150C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 Горький. «Случай с </w:t>
            </w:r>
            <w:proofErr w:type="spellStart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14:paraId="2E5F21F6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 Г. Паустовский. «Растрепанный воробей»; </w:t>
            </w:r>
          </w:p>
          <w:p w14:paraId="12A6A17A" w14:textId="77777777" w:rsidR="000F080F" w:rsidRPr="00605AFB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И. Куприн. «Слон».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8742" w14:textId="77777777" w:rsidR="000F080F" w:rsidRPr="00605AFB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5AFB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F080F" w:rsidRPr="00FB197A" w14:paraId="17A3684D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D5F2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6EB9" w14:textId="77777777" w:rsidR="000F080F" w:rsidRPr="007113AD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Поэтическая тетрадь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№</w:t>
            </w: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</w:t>
            </w:r>
          </w:p>
          <w:p w14:paraId="4B305F76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 Черный. «Что ты тискаешь ут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енка...», «Воробей», «Слон»; </w:t>
            </w: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 А. Блок. «Ветхая избушка», «Сны», «Ворона»; </w:t>
            </w:r>
          </w:p>
          <w:p w14:paraId="19CB0ACF" w14:textId="77777777" w:rsidR="000F080F" w:rsidRPr="00605AFB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 А. Есенин. «Черемуха».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71FB" w14:textId="77777777" w:rsidR="000F080F" w:rsidRPr="00605AFB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5AF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F080F" w:rsidRPr="00FB197A" w14:paraId="34CDA370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1BB3" w14:textId="77777777" w:rsidR="000F080F" w:rsidRPr="00FB197A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980A" w14:textId="77777777" w:rsidR="000F080F" w:rsidRPr="007113AD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ru-RU"/>
              </w:rPr>
            </w:pPr>
            <w:r w:rsidRPr="007113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Люби живое  </w:t>
            </w:r>
          </w:p>
          <w:p w14:paraId="602994C4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 М. Пришвин. «Моя Родина»; </w:t>
            </w:r>
          </w:p>
          <w:p w14:paraId="363D1AF1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 С. Соколов-Микитов. «</w:t>
            </w:r>
            <w:proofErr w:type="spellStart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14:paraId="613F4D11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И. Белов. «Малька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винилась», «Еще про Мальку»; </w:t>
            </w:r>
          </w:p>
          <w:p w14:paraId="547C63E2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 В. Бианки. «Мышонок Пик»; </w:t>
            </w:r>
          </w:p>
          <w:p w14:paraId="4310C5B8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 С. Житков. «Про обезьянку»;</w:t>
            </w:r>
          </w:p>
          <w:p w14:paraId="757DFDE8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 Л. Дуров. «Наша Жучка»; </w:t>
            </w:r>
          </w:p>
          <w:p w14:paraId="7D8293DB" w14:textId="77777777" w:rsidR="000F080F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П. Астафьев. «</w:t>
            </w:r>
            <w:proofErr w:type="spellStart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14:paraId="156F2C07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Ю. Драгунский. «Он живой и светится</w:t>
            </w:r>
            <w:r w:rsidRPr="00E9333D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B892" w14:textId="77777777" w:rsidR="000F080F" w:rsidRPr="00605AFB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5AFB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F080F" w:rsidRPr="00FB197A" w14:paraId="6528F0DE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D6D4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665F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Поэтическая </w:t>
            </w:r>
            <w:proofErr w:type="gramStart"/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тетрадь  №</w:t>
            </w:r>
            <w:proofErr w:type="gramEnd"/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</w:t>
            </w:r>
          </w:p>
          <w:p w14:paraId="6D451ECE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 Я. Маршак. «Гроза днем», «В лесу над росистой поляной»; А. Л. Барто. «Разлука», «В театре»; </w:t>
            </w:r>
          </w:p>
          <w:p w14:paraId="0FBBABF1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 В. Михалков. «Если...»; </w:t>
            </w:r>
          </w:p>
          <w:p w14:paraId="2DBFEDA1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 А. Благинина. «Кукушка», «Котенок</w:t>
            </w:r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125B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F080F" w:rsidRPr="00FB197A" w14:paraId="6B11D81E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5D3F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299C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Собирай по ягодке — наберешь кузовок </w:t>
            </w:r>
          </w:p>
          <w:p w14:paraId="0B4BF28F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 В. Шергин. «Собирай по ягодке — наберешь кузовок»; А. П. Платонов. «Цветок на земле», «Еще мама»; </w:t>
            </w:r>
          </w:p>
          <w:p w14:paraId="7BA503DB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М. М. Зощенко. «Золотые слова», «Великие путешественники»; Н. Н. Носов. «Федина задача», «Телефон»; </w:t>
            </w:r>
          </w:p>
          <w:p w14:paraId="0491D356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Ю. Драгунский. «Друг детства».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792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</w:tr>
      <w:tr w:rsidR="000F080F" w:rsidRPr="00FB197A" w14:paraId="60FF1D08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F4F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7FA4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страницам детских журналов «Мурзилка» и «Веселые картинки» </w:t>
            </w:r>
          </w:p>
          <w:p w14:paraId="1B4E9D88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 И. Ермолаев. «Проговорился», «Воспитатели»; </w:t>
            </w:r>
          </w:p>
          <w:p w14:paraId="31FE3410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Б. Остер. «Вредные советы», «Как получаются легенды»; </w:t>
            </w:r>
          </w:p>
          <w:p w14:paraId="0020127F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 Сеф. «Веселые стихи».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4CF4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F080F" w:rsidRPr="00FB197A" w14:paraId="3FFDB6C9" w14:textId="77777777" w:rsidTr="004A7F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B5D1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DAB5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0EF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Зарубежная литература </w:t>
            </w:r>
          </w:p>
          <w:p w14:paraId="29232C0B" w14:textId="77777777" w:rsidR="000F080F" w:rsidRPr="00520EF9" w:rsidRDefault="000F080F" w:rsidP="004A7F16">
            <w:pPr>
              <w:spacing w:after="0" w:line="240" w:lineRule="auto"/>
              <w:rPr>
                <w:i/>
              </w:rPr>
            </w:pP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«Храбрый Персей».</w:t>
            </w:r>
            <w:r w:rsidRPr="0052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 Х. Андерсен. «Гадкий утенок».</w:t>
            </w:r>
            <w:r w:rsidRPr="00520EF9">
              <w:rPr>
                <w:i/>
              </w:rPr>
              <w:t xml:space="preserve"> </w:t>
            </w:r>
          </w:p>
          <w:p w14:paraId="455D771D" w14:textId="77777777" w:rsidR="000F080F" w:rsidRPr="00520EF9" w:rsidRDefault="000F080F" w:rsidP="004A7F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7A90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F080F" w:rsidRPr="00FB197A" w14:paraId="6C224B04" w14:textId="77777777" w:rsidTr="004A7F1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A02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822A" w14:textId="77777777" w:rsidR="000F080F" w:rsidRPr="00520EF9" w:rsidRDefault="000F080F" w:rsidP="004A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EF9">
              <w:rPr>
                <w:rFonts w:ascii="Times New Roman" w:eastAsia="Times New Roman" w:hAnsi="Times New Roman"/>
                <w:bCs/>
                <w:sz w:val="24"/>
                <w:szCs w:val="24"/>
              </w:rPr>
              <w:t>136</w:t>
            </w:r>
          </w:p>
        </w:tc>
      </w:tr>
    </w:tbl>
    <w:p w14:paraId="7AA4B669" w14:textId="77777777" w:rsidR="000F080F" w:rsidRDefault="000F080F" w:rsidP="000F08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0BB6B7CF" w14:textId="77777777" w:rsidR="00D41563" w:rsidRDefault="00D41563"/>
    <w:sectPr w:rsidR="00D4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06E24"/>
    <w:multiLevelType w:val="multilevel"/>
    <w:tmpl w:val="483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1A25"/>
    <w:multiLevelType w:val="multilevel"/>
    <w:tmpl w:val="62EC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26F30"/>
    <w:multiLevelType w:val="multilevel"/>
    <w:tmpl w:val="A51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328F7"/>
    <w:multiLevelType w:val="multilevel"/>
    <w:tmpl w:val="9D7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A7827"/>
    <w:multiLevelType w:val="multilevel"/>
    <w:tmpl w:val="A9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B5158"/>
    <w:multiLevelType w:val="multilevel"/>
    <w:tmpl w:val="AA0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C0CF0"/>
    <w:multiLevelType w:val="multilevel"/>
    <w:tmpl w:val="F0DA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D5C23"/>
    <w:multiLevelType w:val="multilevel"/>
    <w:tmpl w:val="EE8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57958"/>
    <w:multiLevelType w:val="multilevel"/>
    <w:tmpl w:val="F09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246E4"/>
    <w:multiLevelType w:val="multilevel"/>
    <w:tmpl w:val="96E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64501"/>
    <w:multiLevelType w:val="multilevel"/>
    <w:tmpl w:val="0950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453C9"/>
    <w:multiLevelType w:val="multilevel"/>
    <w:tmpl w:val="2152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8031D"/>
    <w:multiLevelType w:val="multilevel"/>
    <w:tmpl w:val="31D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F45D2"/>
    <w:multiLevelType w:val="multilevel"/>
    <w:tmpl w:val="8B6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1C"/>
    <w:rsid w:val="000F080F"/>
    <w:rsid w:val="008A031E"/>
    <w:rsid w:val="00B5181C"/>
    <w:rsid w:val="00D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D1F5"/>
  <w15:chartTrackingRefBased/>
  <w15:docId w15:val="{4B0B9533-85B3-4A2E-ABCC-5AFEAE9C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5196</Words>
  <Characters>29623</Characters>
  <Application>Microsoft Office Word</Application>
  <DocSecurity>0</DocSecurity>
  <Lines>246</Lines>
  <Paragraphs>69</Paragraphs>
  <ScaleCrop>false</ScaleCrop>
  <Company/>
  <LinksUpToDate>false</LinksUpToDate>
  <CharactersWithSpaces>34750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4</cp:revision>
  <dcterms:created xsi:type="dcterms:W3CDTF">2023-10-12T11:16:00Z</dcterms:created>
  <dcterms:modified xsi:type="dcterms:W3CDTF">2024-04-13T06:00:00Z</dcterms:modified>
</cp:coreProperties>
</file>